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70"/>
        <w:tblW w:w="109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69"/>
        <w:gridCol w:w="8472"/>
      </w:tblGrid>
      <w:tr w:rsidR="005445DC" w:rsidTr="005445DC">
        <w:tc>
          <w:tcPr>
            <w:tcW w:w="2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Название курса</w:t>
            </w:r>
          </w:p>
        </w:tc>
        <w:tc>
          <w:tcPr>
            <w:tcW w:w="84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</w:tc>
      </w:tr>
      <w:tr w:rsidR="005445DC" w:rsidRPr="00CA1374" w:rsidTr="005445DC">
        <w:tc>
          <w:tcPr>
            <w:tcW w:w="2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Класс</w:t>
            </w:r>
          </w:p>
        </w:tc>
        <w:tc>
          <w:tcPr>
            <w:tcW w:w="8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CA1374" w:rsidRDefault="005445DC" w:rsidP="005445DC">
            <w:pPr>
              <w:pStyle w:val="a5"/>
            </w:pPr>
            <w:r>
              <w:t>6</w:t>
            </w:r>
          </w:p>
        </w:tc>
      </w:tr>
      <w:tr w:rsidR="005445DC" w:rsidTr="005445DC">
        <w:tc>
          <w:tcPr>
            <w:tcW w:w="2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Количество часов</w:t>
            </w:r>
          </w:p>
        </w:tc>
        <w:tc>
          <w:tcPr>
            <w:tcW w:w="8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102 ч (3 часа в неделю)</w:t>
            </w:r>
          </w:p>
        </w:tc>
      </w:tr>
      <w:tr w:rsidR="005445DC" w:rsidRPr="00B434D9" w:rsidTr="005445DC">
        <w:tc>
          <w:tcPr>
            <w:tcW w:w="2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Цель курса</w:t>
            </w:r>
          </w:p>
        </w:tc>
        <w:tc>
          <w:tcPr>
            <w:tcW w:w="8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Поддерживать интерес к чтению, сложившийся в начальной школе, формировать духовную и интеллектуальную потребность читать.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Обеспечивать общее и литературное развитие школьника, глубокое понимание художественных произведений различного уровня сложности.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Сохранять и обогащать опыт разнообразных читательских переживаний, развивать эмоциональную культуру читателя-школьника.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Обеспечивать  осмысление литературы как словесного вида искусства, учить приобретать и систематизировать знания о литературе, писателях, их произведениях.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Обеспечивать освоение основных эстетических и теоретико-литературных понятий как условий полноценного восприятия, интерпретации художественного текста.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Развивать эстетический вкус учащихся как основу читательской самостоятельной деятельности, как ориентир нравственного выбора.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      </w:r>
          </w:p>
          <w:p w:rsidR="005445DC" w:rsidRDefault="005445DC" w:rsidP="005445DC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Развивать чувство языка, умения и навыки связной речи, речевую культуру.</w:t>
            </w:r>
          </w:p>
          <w:p w:rsidR="005445DC" w:rsidRPr="00B434D9" w:rsidRDefault="005445DC" w:rsidP="005445DC">
            <w:pPr>
              <w:pStyle w:val="a3"/>
              <w:jc w:val="both"/>
              <w:rPr>
                <w:color w:val="000000"/>
                <w:lang w:val="ru-RU"/>
              </w:rPr>
            </w:pPr>
          </w:p>
        </w:tc>
      </w:tr>
      <w:tr w:rsidR="005445DC" w:rsidTr="005445DC">
        <w:trPr>
          <w:trHeight w:val="276"/>
        </w:trPr>
        <w:tc>
          <w:tcPr>
            <w:tcW w:w="246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  <w:r>
              <w:t>Структура курса</w:t>
            </w:r>
          </w:p>
        </w:tc>
        <w:tc>
          <w:tcPr>
            <w:tcW w:w="8472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b/>
                <w:bCs/>
                <w:sz w:val="22"/>
              </w:rPr>
            </w:pPr>
            <w:r>
              <w:rPr>
                <w:sz w:val="24"/>
                <w:szCs w:val="24"/>
              </w:rPr>
              <w:t>Введение.</w:t>
            </w:r>
            <w:r>
              <w:t xml:space="preserve">                                                                   1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bCs/>
                <w:sz w:val="22"/>
              </w:rPr>
            </w:pPr>
            <w:r w:rsidRPr="003E5581">
              <w:rPr>
                <w:rFonts w:eastAsia="Calibri"/>
                <w:sz w:val="24"/>
                <w:szCs w:val="24"/>
              </w:rPr>
              <w:t>Пролетая над снами</w:t>
            </w:r>
            <w:r w:rsidRPr="003E5581">
              <w:rPr>
                <w:rFonts w:eastAsia="Calibri"/>
              </w:rPr>
              <w:t xml:space="preserve">                                                </w:t>
            </w:r>
            <w:r>
              <w:rPr>
                <w:rFonts w:eastAsia="Calibri"/>
              </w:rPr>
              <w:t xml:space="preserve">  </w:t>
            </w:r>
            <w:r w:rsidRPr="003E5581">
              <w:rPr>
                <w:rFonts w:eastAsia="Calibri"/>
              </w:rPr>
              <w:t xml:space="preserve">  19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bCs/>
                <w:sz w:val="22"/>
              </w:rPr>
            </w:pPr>
            <w:r w:rsidRPr="003E5581">
              <w:rPr>
                <w:rFonts w:eastAsia="Calibri"/>
                <w:sz w:val="24"/>
                <w:szCs w:val="24"/>
              </w:rPr>
              <w:t>Сказки для взрослых</w:t>
            </w:r>
            <w:r w:rsidRPr="003E5581">
              <w:rPr>
                <w:rFonts w:eastAsia="Calibri"/>
              </w:rPr>
              <w:t xml:space="preserve">                                                </w:t>
            </w:r>
            <w:r>
              <w:rPr>
                <w:rFonts w:eastAsia="Calibri"/>
              </w:rPr>
              <w:t xml:space="preserve">   </w:t>
            </w:r>
            <w:r w:rsidRPr="003E5581">
              <w:rPr>
                <w:rFonts w:eastAsia="Calibri"/>
              </w:rPr>
              <w:t>15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bCs/>
                <w:sz w:val="22"/>
              </w:rPr>
            </w:pPr>
            <w:r w:rsidRPr="003E5581">
              <w:rPr>
                <w:rFonts w:eastAsia="Calibri"/>
                <w:sz w:val="24"/>
                <w:szCs w:val="24"/>
              </w:rPr>
              <w:t>«То времена, то деяния»</w:t>
            </w:r>
            <w:r w:rsidRPr="003E5581">
              <w:rPr>
                <w:rFonts w:eastAsia="Calibri"/>
              </w:rPr>
              <w:t xml:space="preserve">                                          </w:t>
            </w:r>
            <w:r>
              <w:rPr>
                <w:rFonts w:eastAsia="Calibri"/>
              </w:rPr>
              <w:t xml:space="preserve">    </w:t>
            </w:r>
            <w:r w:rsidRPr="003E5581">
              <w:rPr>
                <w:rFonts w:eastAsia="Calibri"/>
              </w:rPr>
              <w:t>37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bCs/>
                <w:i/>
                <w:iCs/>
              </w:rPr>
            </w:pPr>
            <w:r w:rsidRPr="003E5581">
              <w:rPr>
                <w:rFonts w:eastAsia="Calibri"/>
                <w:sz w:val="24"/>
                <w:szCs w:val="24"/>
              </w:rPr>
              <w:t>Открывая мир вокруг…</w:t>
            </w:r>
            <w:r w:rsidRPr="003E5581">
              <w:rPr>
                <w:rFonts w:eastAsia="Calibri"/>
              </w:rPr>
              <w:t xml:space="preserve">                                         </w:t>
            </w:r>
            <w:r>
              <w:rPr>
                <w:rFonts w:eastAsia="Calibri"/>
              </w:rPr>
              <w:t xml:space="preserve">    </w:t>
            </w:r>
            <w:r w:rsidRPr="003E5581">
              <w:rPr>
                <w:rFonts w:eastAsia="Calibri"/>
              </w:rPr>
              <w:t xml:space="preserve">  15</w:t>
            </w:r>
          </w:p>
          <w:p w:rsidR="005445DC" w:rsidRPr="0073740D" w:rsidRDefault="005445DC" w:rsidP="005445DC">
            <w:pPr>
              <w:pStyle w:val="a6"/>
              <w:numPr>
                <w:ilvl w:val="0"/>
                <w:numId w:val="1"/>
              </w:numPr>
            </w:pPr>
            <w:r w:rsidRPr="003E5581">
              <w:rPr>
                <w:rFonts w:eastAsia="Calibri"/>
                <w:sz w:val="24"/>
                <w:szCs w:val="24"/>
              </w:rPr>
              <w:t>Смеясь сквозь слёзы…</w:t>
            </w:r>
            <w:r w:rsidRPr="003E5581">
              <w:rPr>
                <w:rFonts w:eastAsia="Calibri"/>
              </w:rPr>
              <w:t xml:space="preserve">                                            </w:t>
            </w:r>
            <w:r>
              <w:rPr>
                <w:rFonts w:eastAsia="Calibri"/>
              </w:rPr>
              <w:t xml:space="preserve">    </w:t>
            </w:r>
            <w:r w:rsidRPr="003E5581">
              <w:rPr>
                <w:rFonts w:eastAsia="Calibri"/>
              </w:rPr>
              <w:t>10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rFonts w:eastAsia="Calibri"/>
              </w:rPr>
            </w:pPr>
            <w:r w:rsidRPr="003E5581">
              <w:rPr>
                <w:rFonts w:eastAsia="Calibri"/>
                <w:sz w:val="24"/>
                <w:szCs w:val="24"/>
              </w:rPr>
              <w:t xml:space="preserve">Стихи из заветной тетради </w:t>
            </w:r>
            <w:r w:rsidRPr="003E5581">
              <w:rPr>
                <w:rFonts w:eastAsia="Calibri"/>
              </w:rPr>
              <w:t xml:space="preserve">                                 </w:t>
            </w:r>
            <w:r>
              <w:rPr>
                <w:rFonts w:eastAsia="Calibri"/>
              </w:rPr>
              <w:t xml:space="preserve">     </w:t>
            </w:r>
            <w:r w:rsidRPr="003E5581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  <w:r w:rsidRPr="003E5581">
              <w:rPr>
                <w:rFonts w:eastAsia="Calibri"/>
              </w:rPr>
              <w:t xml:space="preserve"> 3</w:t>
            </w:r>
          </w:p>
          <w:p w:rsidR="005445DC" w:rsidRPr="003E5581" w:rsidRDefault="005445DC" w:rsidP="005445DC">
            <w:pPr>
              <w:pStyle w:val="a6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3E5581">
              <w:rPr>
                <w:rFonts w:eastAsia="Calibri"/>
                <w:sz w:val="24"/>
                <w:szCs w:val="24"/>
              </w:rPr>
              <w:t xml:space="preserve">Мир твоей литературы. Обобщение.                  </w:t>
            </w:r>
            <w:r>
              <w:rPr>
                <w:rFonts w:eastAsia="Calibri"/>
                <w:sz w:val="24"/>
                <w:szCs w:val="24"/>
              </w:rPr>
              <w:t xml:space="preserve">             </w:t>
            </w:r>
            <w:r w:rsidRPr="003E5581">
              <w:rPr>
                <w:rFonts w:eastAsia="Calibri"/>
                <w:sz w:val="24"/>
                <w:szCs w:val="24"/>
              </w:rPr>
              <w:t xml:space="preserve">  1</w:t>
            </w:r>
          </w:p>
          <w:p w:rsidR="005445DC" w:rsidRDefault="005445DC" w:rsidP="005445DC">
            <w:pPr>
              <w:rPr>
                <w:b/>
                <w:bCs/>
                <w:sz w:val="22"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>
            <w:pPr>
              <w:rPr>
                <w:bCs/>
                <w:sz w:val="22"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>
            <w:pPr>
              <w:rPr>
                <w:bCs/>
                <w:sz w:val="22"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>
            <w:pPr>
              <w:rPr>
                <w:bCs/>
                <w:sz w:val="22"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>
            <w:pPr>
              <w:rPr>
                <w:bCs/>
                <w:i/>
                <w:iCs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/>
        </w:tc>
      </w:tr>
      <w:tr w:rsidR="005445DC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rPr>
                <w:rFonts w:eastAsia="Calibri"/>
              </w:rPr>
            </w:pPr>
          </w:p>
        </w:tc>
      </w:tr>
      <w:tr w:rsidR="005445DC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rPr>
                <w:rFonts w:eastAsia="Calibri"/>
              </w:rPr>
            </w:pPr>
          </w:p>
        </w:tc>
      </w:tr>
      <w:tr w:rsidR="005445DC" w:rsidRPr="0073740D" w:rsidTr="005445DC">
        <w:trPr>
          <w:trHeight w:val="276"/>
        </w:trPr>
        <w:tc>
          <w:tcPr>
            <w:tcW w:w="246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45DC" w:rsidRDefault="005445DC" w:rsidP="005445DC">
            <w:pPr>
              <w:pStyle w:val="a5"/>
            </w:pPr>
          </w:p>
        </w:tc>
        <w:tc>
          <w:tcPr>
            <w:tcW w:w="847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45DC" w:rsidRPr="0073740D" w:rsidRDefault="005445DC" w:rsidP="005445DC"/>
        </w:tc>
      </w:tr>
    </w:tbl>
    <w:p w:rsidR="008262FE" w:rsidRDefault="008262FE"/>
    <w:sectPr w:rsidR="008262FE" w:rsidSect="0082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18BA"/>
    <w:multiLevelType w:val="hybridMultilevel"/>
    <w:tmpl w:val="3DAA18DA"/>
    <w:lvl w:ilvl="0" w:tplc="E18439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5DC"/>
    <w:rsid w:val="005445DC"/>
    <w:rsid w:val="0082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45DC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5445DC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5445DC"/>
    <w:pPr>
      <w:suppressLineNumbers/>
    </w:pPr>
  </w:style>
  <w:style w:type="paragraph" w:styleId="a6">
    <w:name w:val="List Paragraph"/>
    <w:basedOn w:val="a"/>
    <w:uiPriority w:val="34"/>
    <w:qFormat/>
    <w:rsid w:val="005445DC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</w:rPr>
  </w:style>
  <w:style w:type="paragraph" w:customStyle="1" w:styleId="text">
    <w:name w:val="text"/>
    <w:basedOn w:val="a"/>
    <w:uiPriority w:val="99"/>
    <w:rsid w:val="005445DC"/>
    <w:pPr>
      <w:suppressAutoHyphens w:val="0"/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eastAsia="Times New Roman" w:hAnsi="SchoolBookC" w:cs="SchoolBookC"/>
      <w:color w:val="000000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2017-11-01T14:43:00Z</dcterms:created>
  <dcterms:modified xsi:type="dcterms:W3CDTF">2017-11-01T14:45:00Z</dcterms:modified>
</cp:coreProperties>
</file>